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numPr>
          <w:ilvl w:val="0"/>
          <w:numId w:val="0"/>
        </w:numPr>
        <w:spacing w:lineRule="auto" w:line="240" w:before="0" w:after="0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</w:r>
      <w:bookmarkStart w:id="0" w:name="_GoBack"/>
      <w:bookmarkStart w:id="1" w:name="_GoBack"/>
      <w:bookmarkEnd w:id="1"/>
    </w:p>
    <w:p>
      <w:pPr>
        <w:pStyle w:val="Normal"/>
        <w:numPr>
          <w:ilvl w:val="0"/>
          <w:numId w:val="0"/>
        </w:numPr>
        <w:spacing w:lineRule="auto" w:line="240" w:before="0" w:after="0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</w:t>
      </w:r>
      <w:r>
        <w:rPr>
          <w:rFonts w:ascii="Times New Roman" w:hAnsi="Times New Roman"/>
        </w:rPr>
        <w:t>Руководителю муниципальной</w:t>
      </w:r>
    </w:p>
    <w:p>
      <w:pPr>
        <w:pStyle w:val="Normal"/>
        <w:numPr>
          <w:ilvl w:val="0"/>
          <w:numId w:val="0"/>
        </w:numPr>
        <w:spacing w:lineRule="auto" w:line="240" w:before="0" w:after="0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</w:t>
      </w:r>
      <w:r>
        <w:rPr>
          <w:rFonts w:ascii="Times New Roman" w:hAnsi="Times New Roman"/>
        </w:rPr>
        <w:t>общеобразовательной организации</w:t>
      </w:r>
    </w:p>
    <w:p>
      <w:pPr>
        <w:pStyle w:val="Normal"/>
        <w:numPr>
          <w:ilvl w:val="0"/>
          <w:numId w:val="0"/>
        </w:numPr>
        <w:spacing w:lineRule="auto" w:line="240" w:before="0" w:after="0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</w:t>
      </w:r>
      <w:r>
        <w:rPr>
          <w:rFonts w:ascii="Times New Roman" w:hAnsi="Times New Roman"/>
        </w:rPr>
        <w:t>Директору (наименование школы, ФИО директора</w:t>
      </w:r>
    </w:p>
    <w:p>
      <w:pPr>
        <w:pStyle w:val="Normal"/>
        <w:numPr>
          <w:ilvl w:val="0"/>
          <w:numId w:val="0"/>
        </w:numPr>
        <w:spacing w:lineRule="auto" w:line="240" w:before="0" w:after="0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</w:t>
      </w:r>
      <w:r>
        <w:rPr>
          <w:rFonts w:ascii="Times New Roman" w:hAnsi="Times New Roman"/>
        </w:rPr>
        <w:t>от ____________________________________</w:t>
      </w:r>
    </w:p>
    <w:p>
      <w:pPr>
        <w:pStyle w:val="Normal"/>
        <w:numPr>
          <w:ilvl w:val="0"/>
          <w:numId w:val="0"/>
        </w:numPr>
        <w:spacing w:lineRule="auto" w:line="240" w:before="0" w:after="0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</w:t>
      </w:r>
      <w:r>
        <w:rPr>
          <w:rFonts w:ascii="Times New Roman" w:hAnsi="Times New Roman"/>
        </w:rPr>
        <w:t>______________________________________</w:t>
      </w:r>
    </w:p>
    <w:p>
      <w:pPr>
        <w:pStyle w:val="Normal"/>
        <w:numPr>
          <w:ilvl w:val="0"/>
          <w:numId w:val="0"/>
        </w:numPr>
        <w:spacing w:lineRule="auto" w:line="240" w:before="0" w:after="0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</w:t>
      </w:r>
      <w:r>
        <w:rPr>
          <w:rFonts w:ascii="Times New Roman" w:hAnsi="Times New Roman"/>
        </w:rPr>
        <w:t>______________________________________</w:t>
      </w:r>
    </w:p>
    <w:p>
      <w:pPr>
        <w:pStyle w:val="Normal"/>
        <w:numPr>
          <w:ilvl w:val="0"/>
          <w:numId w:val="0"/>
        </w:numPr>
        <w:spacing w:lineRule="auto" w:line="240" w:before="0" w:after="0"/>
        <w:jc w:val="both"/>
        <w:outlineLvl w:val="0"/>
        <w:rPr>
          <w:rFonts w:ascii="Times New Roman" w:hAnsi="Times New Roman"/>
          <w:sz w:val="20"/>
        </w:rPr>
      </w:pPr>
      <w:r>
        <w:rPr>
          <w:rFonts w:ascii="Times New Roman" w:hAnsi="Times New Roman"/>
        </w:rPr>
        <w:t xml:space="preserve">                                                                           </w:t>
      </w:r>
      <w:r>
        <w:rPr>
          <w:rFonts w:ascii="Times New Roman" w:hAnsi="Times New Roman"/>
          <w:sz w:val="20"/>
        </w:rPr>
        <w:t>фамилия, имя, отчество (при наличии)</w:t>
      </w:r>
    </w:p>
    <w:p>
      <w:pPr>
        <w:pStyle w:val="Normal"/>
        <w:numPr>
          <w:ilvl w:val="0"/>
          <w:numId w:val="0"/>
        </w:numPr>
        <w:spacing w:lineRule="auto" w:line="240" w:before="0" w:after="0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</w:t>
      </w:r>
      <w:r>
        <w:rPr>
          <w:rFonts w:ascii="Times New Roman" w:hAnsi="Times New Roman"/>
        </w:rPr>
        <w:t>проживающего по адресу: ____________</w:t>
      </w:r>
    </w:p>
    <w:p>
      <w:pPr>
        <w:pStyle w:val="Normal"/>
        <w:numPr>
          <w:ilvl w:val="0"/>
          <w:numId w:val="0"/>
        </w:numPr>
        <w:spacing w:lineRule="auto" w:line="240" w:before="0" w:after="0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</w:t>
      </w:r>
    </w:p>
    <w:p>
      <w:pPr>
        <w:pStyle w:val="Normal"/>
        <w:numPr>
          <w:ilvl w:val="0"/>
          <w:numId w:val="0"/>
        </w:numPr>
        <w:spacing w:lineRule="auto" w:line="240" w:before="0" w:after="0"/>
        <w:jc w:val="center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</w:t>
      </w:r>
      <w:r>
        <w:rPr>
          <w:rFonts w:ascii="Times New Roman" w:hAnsi="Times New Roman"/>
        </w:rPr>
        <w:t>____________________________________</w:t>
      </w:r>
    </w:p>
    <w:p>
      <w:pPr>
        <w:pStyle w:val="Normal"/>
        <w:numPr>
          <w:ilvl w:val="0"/>
          <w:numId w:val="0"/>
        </w:numPr>
        <w:spacing w:lineRule="auto" w:line="240" w:before="0" w:after="0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</w:t>
      </w:r>
      <w:r>
        <w:rPr>
          <w:rFonts w:ascii="Times New Roman" w:hAnsi="Times New Roman"/>
        </w:rPr>
        <w:t>паспортные данные: _________________</w:t>
      </w:r>
    </w:p>
    <w:p>
      <w:pPr>
        <w:pStyle w:val="Normal"/>
        <w:numPr>
          <w:ilvl w:val="0"/>
          <w:numId w:val="0"/>
        </w:numPr>
        <w:spacing w:lineRule="auto" w:line="240" w:before="0" w:after="0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</w:t>
      </w:r>
    </w:p>
    <w:p>
      <w:pPr>
        <w:pStyle w:val="Normal"/>
        <w:numPr>
          <w:ilvl w:val="0"/>
          <w:numId w:val="0"/>
        </w:numPr>
        <w:spacing w:lineRule="auto" w:line="240" w:before="0" w:after="0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</w:t>
      </w:r>
      <w:r>
        <w:rPr>
          <w:rFonts w:ascii="Times New Roman" w:hAnsi="Times New Roman"/>
        </w:rPr>
        <w:t>____________________________________</w:t>
      </w:r>
    </w:p>
    <w:p>
      <w:pPr>
        <w:pStyle w:val="Normal"/>
        <w:numPr>
          <w:ilvl w:val="0"/>
          <w:numId w:val="0"/>
        </w:numPr>
        <w:spacing w:lineRule="auto" w:line="240" w:before="0" w:after="0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</w:t>
      </w:r>
      <w:r>
        <w:rPr>
          <w:rFonts w:ascii="Times New Roman" w:hAnsi="Times New Roman"/>
        </w:rPr>
        <w:t>контактный телефон: ________________</w:t>
      </w:r>
    </w:p>
    <w:p>
      <w:pPr>
        <w:pStyle w:val="Normal"/>
        <w:numPr>
          <w:ilvl w:val="0"/>
          <w:numId w:val="0"/>
        </w:numPr>
        <w:spacing w:lineRule="auto" w:line="240" w:before="0" w:after="0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jc w:val="center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>ЗАЯВЛЕНИЕ</w:t>
      </w:r>
    </w:p>
    <w:p>
      <w:pPr>
        <w:pStyle w:val="Normal"/>
        <w:numPr>
          <w:ilvl w:val="0"/>
          <w:numId w:val="0"/>
        </w:numPr>
        <w:spacing w:lineRule="auto" w:line="240" w:before="0" w:after="0"/>
        <w:jc w:val="center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>(родителя/законного представителя)</w:t>
      </w:r>
    </w:p>
    <w:p>
      <w:pPr>
        <w:pStyle w:val="Normal"/>
        <w:numPr>
          <w:ilvl w:val="0"/>
          <w:numId w:val="0"/>
        </w:numPr>
        <w:spacing w:lineRule="auto" w:line="240" w:before="0" w:after="0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>Прошу Вас предоставить моему сыну (моей дочери) ____________________________________________________________________________________,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426"/>
        <w:jc w:val="center"/>
        <w:outlineLvl w:val="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фамилия, имя, отчество (при наличии), дата рождения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>обучающемуся ______ класса, меры  социальной поддержки в виде частичной компенсации стоимости горячего питания, предусматривающего наличие горячего блюда, не считая горячего напитка, не одного раза в день по следующему основанию (нужное подчеркнуть):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>-дети  из  малоимущих семей, имеющих среднедушевой доход, не превышающий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>величину прожиточного минимума на душу населения в Волгоградской области;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>-дети из многодетных семей;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>-дети, состоящие на учете у фтизиатра, вне зависимости от среднедушевого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>дохода семьи ребенка;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>-дети   из  семей  лиц,  признанных  беженцами  на территории Российской Федерации,  или  получивших  временное  убежище  на  территории  Российской Федерации, или признанных вынужденными переселенцами;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-дети   из  семей  лиц,  пострадавших в результате чрезвычайных ситуаций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>природного или техногенного характера;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426"/>
        <w:jc w:val="both"/>
        <w:outlineLvl w:val="0"/>
        <w:rPr/>
      </w:pPr>
      <w:r>
        <w:rPr>
          <w:rFonts w:ascii="Times New Roman" w:hAnsi="Times New Roman"/>
        </w:rPr>
        <w:t xml:space="preserve">-дети из семей граждан, призванных на военную службу по частичной мобилизации в Вооруженные Силы Российской Федерации в соответствии с </w:t>
      </w:r>
      <w:hyperlink r:id="rId2">
        <w:r>
          <w:rPr>
            <w:rStyle w:val="Style14"/>
            <w:rFonts w:ascii="Times New Roman" w:hAnsi="Times New Roman"/>
            <w:u w:val="none"/>
          </w:rPr>
          <w:t>Указом</w:t>
        </w:r>
      </w:hyperlink>
      <w:r>
        <w:rPr>
          <w:rFonts w:ascii="Times New Roman" w:hAnsi="Times New Roman"/>
        </w:rPr>
        <w:t xml:space="preserve"> Президента Российской Федерации от 21 сентября 2022 г. №647 «Об объявлении частичной мобилизации в Российской Федерации», граждан, проходящих военную службу в Вооруженных Силах Российской Федерации по контракту или находящихся на военной службе (службе) в войсках национальной гвардии Российской Федерации, в воинских  формированиях  и  органах, указанных в </w:t>
      </w:r>
      <w:hyperlink r:id="rId3">
        <w:r>
          <w:rPr>
            <w:rStyle w:val="Style14"/>
            <w:rFonts w:ascii="Times New Roman" w:hAnsi="Times New Roman"/>
            <w:u w:val="none"/>
          </w:rPr>
          <w:t>пункте 6 статьи 1</w:t>
        </w:r>
      </w:hyperlink>
      <w:r>
        <w:rPr>
          <w:rFonts w:ascii="Times New Roman" w:hAnsi="Times New Roman"/>
        </w:rPr>
        <w:t xml:space="preserve"> Федерального закона от 31 мая 1996 г. №61-ФЗ Об обороне», принимающих участие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Украины, граждан, заключивших контракт о добровольном содействии в выполнении задач, возложенных на Вооруженные Силы Российской  Федерации, и принимающих участие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Украины, а также граждан, из числа указанных в настоящем абзаце категорий, которые погибли (умерли) при участии в специальной военной операции на территории Донецкой Народной Республики, Луганской Народной Республики, Запорожской области, Херсонской области и Украины либо умерли до истечения одного года со дня их увольнения с военной службы (службы), исключения из добровольческого формирования вследствие увечья (ранения, травмы, контузии) или заболевания, полученных ими при участии в специальной военной операции.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>Я, ____________________________________________________________________________________,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426"/>
        <w:jc w:val="center"/>
        <w:outlineLvl w:val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фамилия, имя, отчество (при наличии)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426"/>
        <w:jc w:val="both"/>
        <w:outlineLvl w:val="0"/>
        <w:rPr/>
      </w:pPr>
      <w:r>
        <w:rPr>
          <w:rFonts w:ascii="Times New Roman" w:hAnsi="Times New Roman"/>
        </w:rPr>
        <w:t xml:space="preserve">в  соответствии с Федеральным </w:t>
      </w:r>
      <w:hyperlink r:id="rId4">
        <w:r>
          <w:rPr>
            <w:rStyle w:val="Style14"/>
            <w:rFonts w:ascii="Times New Roman" w:hAnsi="Times New Roman"/>
            <w:u w:val="none"/>
          </w:rPr>
          <w:t>законом</w:t>
        </w:r>
      </w:hyperlink>
      <w:r>
        <w:rPr>
          <w:rFonts w:ascii="Times New Roman" w:hAnsi="Times New Roman"/>
        </w:rPr>
        <w:t xml:space="preserve"> от 27 июля 2006 г. №152-ФЗ «О персональных данных» даю согласие на обработку и использование муниципальной общеобразовательной организацией представленных в данном заявлении персональных данных в целях принятия решения о предоставлении моему сыну (моей дочери) меры социальной поддержки в виде частичной компенсации стоимости горячего питания, предусматривающего наличие горячего блюда, не считая горячего напитка, не менее одного раза в день.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>Приложение (нужное отметить):</w:t>
      </w:r>
    </w:p>
    <w:p>
      <w:pPr>
        <w:pStyle w:val="Normal"/>
        <w:numPr>
          <w:ilvl w:val="0"/>
          <w:numId w:val="1"/>
        </w:numPr>
        <w:spacing w:lineRule="auto" w:line="240" w:before="0" w:after="0"/>
        <w:ind w:left="0"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>документ, подтверждающий, что среднедушевой доход ниже величины прожиточного минимума в расчете на душу населения по Волгоградской области;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numPr>
          <w:ilvl w:val="0"/>
          <w:numId w:val="1"/>
        </w:numPr>
        <w:spacing w:lineRule="auto" w:line="240" w:before="0" w:after="0"/>
        <w:ind w:left="0" w:firstLine="426"/>
        <w:jc w:val="both"/>
        <w:outlineLvl w:val="0"/>
        <w:rPr/>
      </w:pPr>
      <w:r>
        <w:rPr>
          <w:rFonts w:ascii="Times New Roman" w:hAnsi="Times New Roman"/>
        </w:rPr>
        <w:t xml:space="preserve">документ, подтверждающий получение ежемесячного пособия на ребенка из малоимущей семьи в соответствии со </w:t>
      </w:r>
      <w:hyperlink r:id="rId5">
        <w:r>
          <w:rPr>
            <w:rStyle w:val="Style14"/>
            <w:rFonts w:ascii="Times New Roman" w:hAnsi="Times New Roman"/>
            <w:u w:val="none"/>
          </w:rPr>
          <w:t>статьей 13</w:t>
        </w:r>
      </w:hyperlink>
      <w:r>
        <w:rPr>
          <w:rFonts w:ascii="Times New Roman" w:hAnsi="Times New Roman"/>
        </w:rPr>
        <w:t xml:space="preserve"> Социального кодекса Волгоградской области от 31 декабря 2015 г. №246-ОД;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numPr>
          <w:ilvl w:val="0"/>
          <w:numId w:val="1"/>
        </w:numPr>
        <w:spacing w:lineRule="auto" w:line="240" w:before="0" w:after="0"/>
        <w:ind w:left="0" w:firstLine="426"/>
        <w:jc w:val="both"/>
        <w:outlineLvl w:val="0"/>
        <w:rPr/>
      </w:pPr>
      <w:r>
        <w:rPr>
          <w:rFonts w:ascii="Times New Roman" w:hAnsi="Times New Roman"/>
        </w:rPr>
        <w:t xml:space="preserve">документ, подтверждающий получение ежемесячной денежной выплаты в соответствии с Федеральным </w:t>
      </w:r>
      <w:hyperlink r:id="rId6">
        <w:r>
          <w:rPr>
            <w:rStyle w:val="Style14"/>
            <w:rFonts w:ascii="Times New Roman" w:hAnsi="Times New Roman"/>
            <w:u w:val="none"/>
          </w:rPr>
          <w:t>законом</w:t>
        </w:r>
      </w:hyperlink>
      <w:r>
        <w:rPr>
          <w:rFonts w:ascii="Times New Roman" w:hAnsi="Times New Roman"/>
        </w:rPr>
        <w:t xml:space="preserve"> от 19 мая 1995 г. №81-ФЗ «О государственных пособиях гражданам, имеющим детей»;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numPr>
          <w:ilvl w:val="0"/>
          <w:numId w:val="1"/>
        </w:numPr>
        <w:spacing w:lineRule="auto" w:line="240" w:before="0" w:after="0"/>
        <w:ind w:left="0"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>документ, подтверждающий регистрацию семьи в качестве многодетной;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numPr>
          <w:ilvl w:val="0"/>
          <w:numId w:val="1"/>
        </w:numPr>
        <w:spacing w:lineRule="auto" w:line="240" w:before="0" w:after="0"/>
        <w:ind w:left="0"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>документ, подтверждающий факт постановки обучающегося на учете у фтизиатра;</w:t>
      </w:r>
    </w:p>
    <w:p>
      <w:pPr>
        <w:pStyle w:val="ListParagraph"/>
        <w:ind w:left="0" w:firstLine="426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left="0" w:firstLine="426"/>
        <w:contextualSpacing/>
        <w:jc w:val="both"/>
        <w:rPr>
          <w:rFonts w:ascii="Times New Roman" w:hAnsi="Times New Roman" w:eastAsia="Calibri" w:eastAsiaTheme="minorHAnsi"/>
          <w:lang w:eastAsia="en-US"/>
        </w:rPr>
      </w:pPr>
      <w:r>
        <w:rPr>
          <w:rFonts w:eastAsia="Calibri" w:ascii="Times New Roman" w:hAnsi="Times New Roman" w:eastAsiaTheme="minorHAnsi"/>
          <w:lang w:eastAsia="en-US"/>
        </w:rPr>
        <w:t>документы (сведения), подтверждающие, что семья является семьей лица, признанного беженцем на территории Российской Федерации, или получившего временное убежище на территории Российской Федерации, или признанного вынужденным переселенцем;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eastAsiaTheme="minorHAnsi"/>
          <w:lang w:eastAsia="en-US"/>
        </w:rPr>
      </w:pPr>
      <w:r>
        <w:rPr>
          <w:rFonts w:eastAsia="Calibri" w:eastAsiaTheme="minorHAnsi" w:ascii="Times New Roman" w:hAnsi="Times New Roman"/>
          <w:lang w:eastAsia="en-US"/>
        </w:rPr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left="0" w:firstLine="426"/>
        <w:contextualSpacing/>
        <w:jc w:val="both"/>
        <w:rPr>
          <w:rFonts w:ascii="Times New Roman" w:hAnsi="Times New Roman" w:eastAsia="Calibri" w:eastAsiaTheme="minorHAnsi"/>
          <w:lang w:eastAsia="en-US"/>
        </w:rPr>
      </w:pPr>
      <w:r>
        <w:rPr>
          <w:rFonts w:eastAsia="Calibri" w:ascii="Times New Roman" w:hAnsi="Times New Roman" w:eastAsiaTheme="minorHAnsi"/>
          <w:lang w:eastAsia="en-US"/>
        </w:rPr>
        <w:t>документы (сведения), подтверждающие, что семья является семьей лица, пострадавшего в результате чрезвычайных ситуаций природного или техногенного характера;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numPr>
          <w:ilvl w:val="0"/>
          <w:numId w:val="1"/>
        </w:numPr>
        <w:spacing w:lineRule="auto" w:line="240" w:before="0" w:after="0"/>
        <w:ind w:left="0" w:firstLine="426"/>
        <w:jc w:val="both"/>
        <w:outlineLvl w:val="0"/>
        <w:rPr/>
      </w:pPr>
      <w:r>
        <w:rPr>
          <w:rFonts w:ascii="Times New Roman" w:hAnsi="Times New Roman"/>
        </w:rPr>
        <w:t xml:space="preserve">документы (сведения), подтверждающие, что семья является семьей гражданина, призванного на территории Волгоградской области на военную службу по частичной мобилизации в Вооруженные Силы Российской Федерации в соответствии с </w:t>
      </w:r>
      <w:hyperlink r:id="rId7">
        <w:r>
          <w:rPr>
            <w:rStyle w:val="Style14"/>
            <w:rFonts w:ascii="Times New Roman" w:hAnsi="Times New Roman"/>
            <w:u w:val="none"/>
          </w:rPr>
          <w:t>Указом</w:t>
        </w:r>
      </w:hyperlink>
      <w:r>
        <w:rPr>
          <w:rFonts w:ascii="Times New Roman" w:hAnsi="Times New Roman"/>
        </w:rPr>
        <w:t xml:space="preserve"> Президента Российской Федерации от 21 сентября 2022 г. №647 «Об объявлении частичной мобилизации в Российской Федерации», или гражданина, проходящего военную службу в Вооруженных Силах Российской Федерации по контракту или находящегося на военной службе (службе) в войсках национальной гвардии Российской Федерации, в воинских формированиях и органах, указанных в </w:t>
      </w:r>
      <w:hyperlink r:id="rId8">
        <w:r>
          <w:rPr>
            <w:rStyle w:val="Style14"/>
            <w:rFonts w:ascii="Times New Roman" w:hAnsi="Times New Roman"/>
            <w:u w:val="none"/>
          </w:rPr>
          <w:t>пункте 6 статьи 1</w:t>
        </w:r>
      </w:hyperlink>
      <w:r>
        <w:rPr>
          <w:rFonts w:ascii="Times New Roman" w:hAnsi="Times New Roman"/>
        </w:rPr>
        <w:t xml:space="preserve"> Федерального закона от 31 мая 1996 г. №61-ФЗ «Об обороне», принимающего участие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Украины, или гражданина, заключившего контракт о добровольном содействии в выполнении задач, возложенных на Вооруженные Силы Российской Федерации, и принимающего участие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Украины, или гражданина из числа указанных в настоящем абзаце категорий, который погиб (умер) при участии в специальной военной операции на территории Донецкой Народной Республики, Луганской Народной Республики, Запорожской области, Херсонской области и Украины либо умер до истечения одного года со дня его увольнения с военной службы (службы), исключения из добровольческого формирования вследствие увечья (ранения, травмы, контузии) или заболевания, полученных им при участии в специальной военной операции;</w:t>
      </w:r>
    </w:p>
    <w:p>
      <w:pPr>
        <w:pStyle w:val="Normal"/>
        <w:numPr>
          <w:ilvl w:val="0"/>
          <w:numId w:val="1"/>
        </w:numPr>
        <w:spacing w:lineRule="auto" w:line="240" w:before="0" w:after="0"/>
        <w:ind w:left="0"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>отсутствует.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>«__» __________ 2023 г. _____________________/________________________/</w:t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>
          <w:rFonts w:ascii="Times New Roman" w:hAnsi="Times New Roman"/>
        </w:rPr>
        <w:t xml:space="preserve">                                                       </w:t>
      </w:r>
      <w:r>
        <w:rPr>
          <w:rFonts w:ascii="Times New Roman" w:hAnsi="Times New Roman"/>
        </w:rPr>
        <w:t xml:space="preserve">(подпись заявителя)           (расшифровка подписи)                          </w:t>
      </w:r>
    </w:p>
    <w:sectPr>
      <w:type w:val="nextPage"/>
      <w:pgSz w:w="11906" w:h="16838"/>
      <w:pgMar w:left="1701" w:right="850" w:header="0" w:top="709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  <w:rFonts w:cs="Courier New"/>
      </w:rPr>
    </w:lvl>
    <w:lvl w:ilvl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Calibri" w:cs="Times New Roman" w:eastAsiaTheme="minorHAnsi"/>
        <w:lang w:val="ru-RU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8810c4"/>
    <w:pPr>
      <w:widowControl/>
      <w:bidi w:val="0"/>
      <w:spacing w:lineRule="auto" w:line="276" w:before="0" w:after="200"/>
      <w:jc w:val="left"/>
    </w:pPr>
    <w:rPr>
      <w:rFonts w:ascii="Calibri" w:hAnsi="Calibri" w:eastAsia="Times New Roman" w:cs="Times New Roman"/>
      <w:color w:val="auto"/>
      <w:kern w:val="0"/>
      <w:sz w:val="22"/>
      <w:szCs w:val="22"/>
      <w:lang w:eastAsia="ru-RU" w:val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>
    <w:name w:val="Интернет-ссылка"/>
    <w:basedOn w:val="DefaultParagraphFont"/>
    <w:uiPriority w:val="99"/>
    <w:semiHidden/>
    <w:unhideWhenUsed/>
    <w:rsid w:val="008810c4"/>
    <w:rPr>
      <w:color w:val="0000FF"/>
      <w:u w:val="single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Ari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6a753b"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consultantplus://offline/ref=EAE3B2D16577CADEE1E8EE2447A99C32E4864A3BE9734ABA8F70D46DF04B1E2AC2C7E1ECE8A2844A347636CEE0W7b0I" TargetMode="External"/><Relationship Id="rId3" Type="http://schemas.openxmlformats.org/officeDocument/2006/relationships/hyperlink" Target="consultantplus://offline/ref=EAE3B2D16577CADEE1E8EE2447A99C32E4874C37E9724ABA8F70D46DF04B1E2AD0C7B9E0E9A299493963609FA62668F6F4286F80FA76690DWFb4I" TargetMode="External"/><Relationship Id="rId4" Type="http://schemas.openxmlformats.org/officeDocument/2006/relationships/hyperlink" Target="consultantplus://offline/ref=EAE3B2D16577CADEE1E8EE2447A99C32E4864E3AE77F4ABA8F70D46DF04B1E2AC2C7E1ECE8A2844A347636CEE0W7b0I" TargetMode="External"/><Relationship Id="rId5" Type="http://schemas.openxmlformats.org/officeDocument/2006/relationships/hyperlink" Target="consultantplus://offline/ref=EAE3B2D16577CADEE1E8F02951C5C337E08F123FE27C41ECD422D23AAF1B187F9087BFB5AAE6974B306834C6EA7831A6B0636285E46A690BE905862DW4bDI" TargetMode="External"/><Relationship Id="rId6" Type="http://schemas.openxmlformats.org/officeDocument/2006/relationships/hyperlink" Target="consultantplus://offline/ref=EAE3B2D16577CADEE1E8EE2447A99C32E4874D3BE5794ABA8F70D46DF04B1E2AC2C7E1ECE8A2844A347636CEE0W7b0I" TargetMode="External"/><Relationship Id="rId7" Type="http://schemas.openxmlformats.org/officeDocument/2006/relationships/hyperlink" Target="consultantplus://offline/ref=EAE3B2D16577CADEE1E8EE2447A99C32E4864A3BE9734ABA8F70D46DF04B1E2AC2C7E1ECE8A2844A347636CEE0W7b0I" TargetMode="External"/><Relationship Id="rId8" Type="http://schemas.openxmlformats.org/officeDocument/2006/relationships/hyperlink" Target="consultantplus://offline/ref=EAE3B2D16577CADEE1E8EE2447A99C32E4874C37E9724ABA8F70D46DF04B1E2AD0C7B9E0E9A299493963609FA62668F6F4286F80FA76690DWFb4I" TargetMode="Externa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LibreOffice/6.3.4.2$Windows_X86_64 LibreOffice_project/60da17e045e08f1793c57c00ba83cdfce946d0aa</Application>
  <Pages>3</Pages>
  <Words>778</Words>
  <Characters>5786</Characters>
  <CharactersWithSpaces>7675</CharactersWithSpaces>
  <Paragraphs>43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2024-12-09T08:25:00Z</dcterms:created>
  <dc:creator>Консультант по общему образованию</dc:creator>
  <dc:description/>
  <dc:language>ru-RU</dc:language>
  <cp:lastModifiedBy>МКОУ СШ_№2</cp:lastModifiedBy>
  <dcterms:modified xsi:type="dcterms:W3CDTF">2024-12-09T08:25:00Z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